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F3F6" w14:textId="66E0F063" w:rsidR="00D54D18" w:rsidRPr="00043A6B" w:rsidRDefault="00A80B59" w:rsidP="004B07A6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043A6B">
        <w:rPr>
          <w:rFonts w:ascii="Arial" w:hAnsi="Arial" w:cs="Arial"/>
        </w:rPr>
        <w:t xml:space="preserve">La empresa </w:t>
      </w:r>
      <w:r w:rsidR="002900B9" w:rsidRPr="00043A6B">
        <w:rPr>
          <w:rFonts w:ascii="Arial" w:hAnsi="Arial" w:cs="Arial"/>
          <w:b/>
        </w:rPr>
        <w:t xml:space="preserve">PIEDECUESTANA DE SERVICIOS PÚBLICOS </w:t>
      </w:r>
      <w:r w:rsidR="00B9723D">
        <w:rPr>
          <w:rFonts w:ascii="Arial" w:hAnsi="Arial" w:cs="Arial"/>
        </w:rPr>
        <w:t>cr</w:t>
      </w:r>
      <w:r w:rsidRPr="00043A6B">
        <w:rPr>
          <w:rFonts w:ascii="Arial" w:hAnsi="Arial" w:cs="Arial"/>
        </w:rPr>
        <w:t>ee firmemente</w:t>
      </w:r>
      <w:r w:rsidR="0030556F" w:rsidRPr="00043A6B">
        <w:rPr>
          <w:rFonts w:ascii="Arial" w:hAnsi="Arial" w:cs="Arial"/>
        </w:rPr>
        <w:t xml:space="preserve"> en la </w:t>
      </w:r>
      <w:r w:rsidR="00FE36FC" w:rsidRPr="00043A6B">
        <w:rPr>
          <w:rFonts w:ascii="Arial" w:hAnsi="Arial" w:cs="Arial"/>
        </w:rPr>
        <w:t>prevención</w:t>
      </w:r>
      <w:r w:rsidR="0030556F" w:rsidRPr="00043A6B">
        <w:rPr>
          <w:rFonts w:ascii="Arial" w:hAnsi="Arial" w:cs="Arial"/>
        </w:rPr>
        <w:t xml:space="preserve"> </w:t>
      </w:r>
      <w:r w:rsidR="00FE36FC" w:rsidRPr="00043A6B">
        <w:rPr>
          <w:rFonts w:ascii="Arial" w:hAnsi="Arial" w:cs="Arial"/>
        </w:rPr>
        <w:t>al</w:t>
      </w:r>
      <w:r w:rsidR="0030556F" w:rsidRPr="00043A6B">
        <w:rPr>
          <w:rFonts w:ascii="Arial" w:hAnsi="Arial" w:cs="Arial"/>
        </w:rPr>
        <w:t xml:space="preserve"> acoso laboral, por eso </w:t>
      </w:r>
      <w:r w:rsidR="00585617" w:rsidRPr="00043A6B">
        <w:rPr>
          <w:rFonts w:ascii="Arial" w:hAnsi="Arial" w:cs="Arial"/>
        </w:rPr>
        <w:t>promueve la conformación</w:t>
      </w:r>
      <w:r w:rsidR="0030556F" w:rsidRPr="00043A6B">
        <w:rPr>
          <w:rFonts w:ascii="Arial" w:hAnsi="Arial" w:cs="Arial"/>
        </w:rPr>
        <w:t xml:space="preserve"> del </w:t>
      </w:r>
      <w:r w:rsidR="0030556F" w:rsidRPr="001925CB">
        <w:rPr>
          <w:rFonts w:ascii="Arial" w:hAnsi="Arial" w:cs="Arial"/>
          <w:bCs/>
        </w:rPr>
        <w:t xml:space="preserve">Comité </w:t>
      </w:r>
      <w:r w:rsidR="004B07A6" w:rsidRPr="001925CB">
        <w:rPr>
          <w:rFonts w:ascii="Arial" w:hAnsi="Arial" w:cs="Arial"/>
          <w:bCs/>
        </w:rPr>
        <w:t>d</w:t>
      </w:r>
      <w:r w:rsidR="0030556F" w:rsidRPr="001925CB">
        <w:rPr>
          <w:rFonts w:ascii="Arial" w:hAnsi="Arial" w:cs="Arial"/>
          <w:bCs/>
        </w:rPr>
        <w:t>e Convivencia Laboral</w:t>
      </w:r>
      <w:r w:rsidR="007C03F9" w:rsidRPr="001925CB">
        <w:rPr>
          <w:rFonts w:ascii="Arial" w:hAnsi="Arial" w:cs="Arial"/>
          <w:bCs/>
        </w:rPr>
        <w:t xml:space="preserve"> CCL</w:t>
      </w:r>
      <w:r w:rsidR="0030556F" w:rsidRPr="001925CB">
        <w:rPr>
          <w:rFonts w:ascii="Arial" w:hAnsi="Arial" w:cs="Arial"/>
          <w:bCs/>
        </w:rPr>
        <w:t xml:space="preserve">, </w:t>
      </w:r>
      <w:r w:rsidR="0030556F" w:rsidRPr="001925CB">
        <w:rPr>
          <w:rFonts w:ascii="Arial" w:eastAsia="Times New Roman" w:hAnsi="Arial" w:cs="Arial"/>
          <w:bCs/>
          <w:color w:val="000000" w:themeColor="text1"/>
          <w:lang w:eastAsia="es-ES"/>
        </w:rPr>
        <w:t>el cual en conjunto con todos los trabajadores d</w:t>
      </w:r>
      <w:r w:rsidR="0030556F" w:rsidRPr="00043A6B">
        <w:rPr>
          <w:rFonts w:ascii="Arial" w:eastAsia="Times New Roman" w:hAnsi="Arial" w:cs="Arial"/>
          <w:color w:val="000000" w:themeColor="text1"/>
          <w:lang w:eastAsia="es-ES"/>
        </w:rPr>
        <w:t xml:space="preserve">e la empresa, establecerá actividades tendientes a generar una conciencia colectiva de sana convivencia, que promueva el trabajo en condiciones dignas y justas; la armonía entre quienes comparten </w:t>
      </w:r>
      <w:r w:rsidR="005626E4" w:rsidRPr="00043A6B">
        <w:rPr>
          <w:rFonts w:ascii="Arial" w:eastAsia="Times New Roman" w:hAnsi="Arial" w:cs="Arial"/>
          <w:color w:val="000000" w:themeColor="text1"/>
          <w:lang w:eastAsia="es-ES"/>
        </w:rPr>
        <w:t xml:space="preserve">la </w:t>
      </w:r>
      <w:r w:rsidR="0030556F" w:rsidRPr="00043A6B">
        <w:rPr>
          <w:rFonts w:ascii="Arial" w:eastAsia="Times New Roman" w:hAnsi="Arial" w:cs="Arial"/>
          <w:color w:val="000000" w:themeColor="text1"/>
          <w:lang w:eastAsia="es-ES"/>
        </w:rPr>
        <w:t>vida laboral empresarial, y el buen ambiente en la empresa, y proteja la intimidad, la honra, la salud mental y la libertad</w:t>
      </w:r>
      <w:r w:rsidR="00D54D18" w:rsidRPr="00043A6B">
        <w:rPr>
          <w:rFonts w:ascii="Arial" w:eastAsia="Times New Roman" w:hAnsi="Arial" w:cs="Arial"/>
          <w:color w:val="000000" w:themeColor="text1"/>
          <w:lang w:eastAsia="es-ES"/>
        </w:rPr>
        <w:t xml:space="preserve"> de las personas en el trabajo, </w:t>
      </w:r>
      <w:r w:rsidR="00D54D18" w:rsidRPr="00043A6B">
        <w:rPr>
          <w:rFonts w:ascii="Arial" w:hAnsi="Arial" w:cs="Arial"/>
          <w:color w:val="000000" w:themeColor="text1"/>
          <w:lang w:val="es-CO" w:eastAsia="es-CO"/>
        </w:rPr>
        <w:t>dentro de un marco de mejora continua, para ello apoyará los siguientes principios:</w:t>
      </w:r>
    </w:p>
    <w:p w14:paraId="3C1F088C" w14:textId="77777777" w:rsidR="00D54D18" w:rsidRPr="000E1AD3" w:rsidRDefault="00D54D18" w:rsidP="006F5046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E1AD3">
        <w:rPr>
          <w:rFonts w:ascii="Arial" w:eastAsia="Times New Roman" w:hAnsi="Arial" w:cs="Arial"/>
          <w:color w:val="000000" w:themeColor="text1"/>
          <w:lang w:eastAsia="es-ES"/>
        </w:rPr>
        <w:t>Sensibilización y capacitación sobre el acoso laboral para el personal.</w:t>
      </w:r>
    </w:p>
    <w:p w14:paraId="0D97B715" w14:textId="77777777" w:rsidR="00A22A83" w:rsidRPr="000E1AD3" w:rsidRDefault="00D54D18" w:rsidP="006F5046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E1AD3">
        <w:rPr>
          <w:rFonts w:ascii="Arial" w:eastAsia="Times New Roman" w:hAnsi="Arial" w:cs="Arial"/>
          <w:color w:val="000000" w:themeColor="text1"/>
          <w:lang w:eastAsia="es-ES"/>
        </w:rPr>
        <w:t>Capacit</w:t>
      </w:r>
      <w:r w:rsidR="00A22A83" w:rsidRPr="000E1AD3">
        <w:rPr>
          <w:rFonts w:ascii="Arial" w:eastAsia="Times New Roman" w:hAnsi="Arial" w:cs="Arial"/>
          <w:color w:val="000000" w:themeColor="text1"/>
          <w:lang w:eastAsia="es-ES"/>
        </w:rPr>
        <w:t>ación en temas que fortalezcan las relaciones,</w:t>
      </w:r>
      <w:r w:rsidRPr="000E1AD3">
        <w:rPr>
          <w:rFonts w:ascii="Arial" w:eastAsia="Times New Roman" w:hAnsi="Arial" w:cs="Arial"/>
          <w:color w:val="000000" w:themeColor="text1"/>
          <w:lang w:eastAsia="es-ES"/>
        </w:rPr>
        <w:t xml:space="preserve"> tales como el manejo de conflictos, comunicación, relaciones interpersonales.</w:t>
      </w:r>
    </w:p>
    <w:p w14:paraId="10575A67" w14:textId="09A9564B" w:rsidR="00D54D18" w:rsidRDefault="00D54D18" w:rsidP="006F5046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lang w:eastAsia="es-ES"/>
        </w:rPr>
      </w:pPr>
      <w:r w:rsidRPr="000E1AD3">
        <w:rPr>
          <w:rFonts w:ascii="Arial" w:eastAsia="Times New Roman" w:hAnsi="Arial" w:cs="Arial"/>
          <w:color w:val="000000" w:themeColor="text1"/>
          <w:lang w:eastAsia="es-ES"/>
        </w:rPr>
        <w:t>Desarrollar procedimientos cuando hubiera lugar</w:t>
      </w:r>
      <w:r w:rsidR="00A22A83" w:rsidRPr="000E1AD3">
        <w:rPr>
          <w:rFonts w:ascii="Arial" w:eastAsia="Times New Roman" w:hAnsi="Arial" w:cs="Arial"/>
          <w:color w:val="000000" w:themeColor="text1"/>
          <w:lang w:eastAsia="es-ES"/>
        </w:rPr>
        <w:t>,</w:t>
      </w:r>
      <w:r w:rsidRPr="000E1AD3">
        <w:rPr>
          <w:rFonts w:ascii="Arial" w:eastAsia="Times New Roman" w:hAnsi="Arial" w:cs="Arial"/>
          <w:color w:val="000000" w:themeColor="text1"/>
          <w:lang w:eastAsia="es-ES"/>
        </w:rPr>
        <w:t xml:space="preserve"> con bases en el reglamento interno de trabajo</w:t>
      </w:r>
      <w:r w:rsidRPr="000E1AD3">
        <w:rPr>
          <w:rFonts w:ascii="Arial" w:eastAsia="Times New Roman" w:hAnsi="Arial" w:cs="Arial"/>
          <w:color w:val="333333"/>
          <w:lang w:eastAsia="es-ES"/>
        </w:rPr>
        <w:t>.</w:t>
      </w:r>
    </w:p>
    <w:p w14:paraId="400F6C56" w14:textId="2ABBF590" w:rsidR="00AC697E" w:rsidRDefault="00AC697E" w:rsidP="00AC697E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4ECCB0D8" w14:textId="1775C010" w:rsidR="00AC697E" w:rsidRDefault="00995B4B" w:rsidP="0058561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  <w:r w:rsidRPr="00B9723D">
        <w:rPr>
          <w:rFonts w:ascii="Arial" w:eastAsia="Calibri" w:hAnsi="Arial" w:cs="Arial"/>
          <w:lang w:val="es-CO"/>
        </w:rPr>
        <w:t>El</w:t>
      </w:r>
      <w:r w:rsidRPr="00B9723D">
        <w:rPr>
          <w:rFonts w:ascii="Arial" w:eastAsia="Calibri" w:hAnsi="Arial" w:cs="Arial"/>
          <w:b/>
          <w:bCs/>
          <w:lang w:val="es-CO"/>
        </w:rPr>
        <w:t xml:space="preserve"> Dr. GABRIEL ABRIL ROJAS</w:t>
      </w:r>
      <w:r w:rsidRPr="00B9723D">
        <w:rPr>
          <w:rFonts w:ascii="Arial" w:hAnsi="Arial" w:cs="Arial"/>
          <w:bCs/>
          <w:color w:val="000000"/>
        </w:rPr>
        <w:t xml:space="preserve"> </w:t>
      </w:r>
      <w:r w:rsidR="00AC697E" w:rsidRPr="00B9723D">
        <w:rPr>
          <w:rFonts w:ascii="Arial" w:hAnsi="Arial" w:cs="Arial"/>
          <w:bCs/>
          <w:color w:val="000000"/>
        </w:rPr>
        <w:t xml:space="preserve">facilitará e impulsará todas las acciones encaminadas a </w:t>
      </w:r>
      <w:r w:rsidR="00402721">
        <w:rPr>
          <w:rFonts w:ascii="Arial" w:hAnsi="Arial" w:cs="Arial"/>
          <w:bCs/>
          <w:color w:val="000000"/>
        </w:rPr>
        <w:t>la prevención del acoso laboral</w:t>
      </w:r>
      <w:r w:rsidR="00AC697E" w:rsidRPr="00B9723D">
        <w:rPr>
          <w:rFonts w:ascii="Arial" w:hAnsi="Arial" w:cs="Arial"/>
          <w:bCs/>
          <w:color w:val="000000"/>
        </w:rPr>
        <w:t xml:space="preserve"> </w:t>
      </w:r>
      <w:r w:rsidR="008D6DD7" w:rsidRPr="00B9723D">
        <w:rPr>
          <w:rFonts w:ascii="Arial" w:hAnsi="Arial" w:cs="Arial"/>
          <w:bCs/>
          <w:color w:val="000000"/>
        </w:rPr>
        <w:t xml:space="preserve">y </w:t>
      </w:r>
      <w:r w:rsidR="00AC697E" w:rsidRPr="00B9723D">
        <w:rPr>
          <w:rFonts w:ascii="Arial" w:hAnsi="Arial" w:cs="Arial"/>
          <w:bCs/>
          <w:color w:val="000000"/>
        </w:rPr>
        <w:t>sexual laboral, en una mejora del clima laboral y de la cultura preventiva con el consiguiente incremento del rendimiento de las capacidades de los trabajadores. Cualquier persona involucrada en un comportamiento de acoso laboral y sexual</w:t>
      </w:r>
      <w:r w:rsidR="0073101C">
        <w:rPr>
          <w:rFonts w:ascii="Arial" w:hAnsi="Arial" w:cs="Arial"/>
          <w:bCs/>
          <w:color w:val="000000"/>
        </w:rPr>
        <w:t xml:space="preserve"> laboral</w:t>
      </w:r>
      <w:r w:rsidR="00AC697E" w:rsidRPr="00B9723D">
        <w:rPr>
          <w:rFonts w:ascii="Arial" w:hAnsi="Arial" w:cs="Arial"/>
          <w:bCs/>
          <w:color w:val="000000"/>
        </w:rPr>
        <w:t xml:space="preserve"> será sujeta a investigaciones de acuerdo con lo establecido en la normatividad vigente, procedimientos y sus respectivas medidas disciplinarias.</w:t>
      </w:r>
      <w:r w:rsidR="00AC697E">
        <w:rPr>
          <w:rFonts w:ascii="Arial" w:hAnsi="Arial" w:cs="Arial"/>
          <w:bCs/>
          <w:color w:val="000000"/>
        </w:rPr>
        <w:t xml:space="preserve"> </w:t>
      </w:r>
    </w:p>
    <w:p w14:paraId="4317E196" w14:textId="77777777" w:rsidR="00AC697E" w:rsidRDefault="00AC697E" w:rsidP="0058561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3F2F9614" w14:textId="728813F4" w:rsidR="00AC697E" w:rsidRDefault="005626E4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043A6B">
        <w:rPr>
          <w:rFonts w:ascii="Arial" w:hAnsi="Arial" w:cs="Arial"/>
          <w:bCs/>
          <w:color w:val="000000"/>
        </w:rPr>
        <w:t>La</w:t>
      </w:r>
      <w:r w:rsidRPr="00043A6B">
        <w:rPr>
          <w:rFonts w:ascii="Arial" w:hAnsi="Arial" w:cs="Arial"/>
          <w:b/>
          <w:bCs/>
          <w:color w:val="000000"/>
        </w:rPr>
        <w:t xml:space="preserve"> </w:t>
      </w:r>
      <w:r w:rsidR="002900B9" w:rsidRPr="00043A6B">
        <w:rPr>
          <w:rFonts w:ascii="Arial" w:hAnsi="Arial" w:cs="Arial"/>
          <w:b/>
          <w:bCs/>
          <w:color w:val="000000"/>
        </w:rPr>
        <w:t>PIEDECUESTANA DE SERVICIOS PÚBLICOS ESP</w:t>
      </w:r>
      <w:r w:rsidR="003355A3" w:rsidRPr="00043A6B">
        <w:rPr>
          <w:rFonts w:ascii="Arial" w:hAnsi="Arial" w:cs="Arial"/>
          <w:b/>
          <w:bCs/>
          <w:color w:val="000000"/>
        </w:rPr>
        <w:t xml:space="preserve"> </w:t>
      </w:r>
      <w:r w:rsidR="00D54D18" w:rsidRPr="00043A6B">
        <w:rPr>
          <w:rFonts w:ascii="Arial" w:hAnsi="Arial" w:cs="Arial"/>
          <w:color w:val="000000" w:themeColor="text1"/>
        </w:rPr>
        <w:t xml:space="preserve">determina el cumplimiento de las obligaciones introducidas en la </w:t>
      </w:r>
      <w:r w:rsidR="007836DE" w:rsidRPr="00043A6B">
        <w:rPr>
          <w:rFonts w:ascii="Arial" w:hAnsi="Arial" w:cs="Arial"/>
          <w:b/>
          <w:color w:val="000000" w:themeColor="text1"/>
        </w:rPr>
        <w:t>Resolución</w:t>
      </w:r>
      <w:r w:rsidR="00A22A83" w:rsidRPr="00043A6B">
        <w:rPr>
          <w:rFonts w:ascii="Arial" w:hAnsi="Arial" w:cs="Arial"/>
          <w:b/>
          <w:color w:val="000000" w:themeColor="text1"/>
        </w:rPr>
        <w:t xml:space="preserve"> 652 y 1356 de 2012</w:t>
      </w:r>
      <w:r w:rsidR="00A22A83" w:rsidRPr="00043A6B">
        <w:rPr>
          <w:rFonts w:ascii="Arial" w:hAnsi="Arial" w:cs="Arial"/>
          <w:color w:val="000000" w:themeColor="text1"/>
        </w:rPr>
        <w:t xml:space="preserve">, a la vez que da trámite oportuno a las quejas que pueden aparecer en torno al acoso laboral a través del </w:t>
      </w:r>
      <w:r w:rsidR="001B3940" w:rsidRPr="00043A6B">
        <w:rPr>
          <w:rFonts w:ascii="Arial" w:hAnsi="Arial" w:cs="Arial"/>
          <w:b/>
          <w:color w:val="000000" w:themeColor="text1"/>
        </w:rPr>
        <w:t>Comité de Convivencia Laboral CCL</w:t>
      </w:r>
      <w:r w:rsidR="00A22A83" w:rsidRPr="00043A6B">
        <w:rPr>
          <w:rFonts w:ascii="Arial" w:hAnsi="Arial" w:cs="Arial"/>
          <w:color w:val="000000" w:themeColor="text1"/>
        </w:rPr>
        <w:t xml:space="preserve">, </w:t>
      </w:r>
      <w:r w:rsidR="00D54D18" w:rsidRPr="00043A6B">
        <w:rPr>
          <w:rFonts w:ascii="Arial" w:hAnsi="Arial" w:cs="Arial"/>
          <w:color w:val="000000" w:themeColor="text1"/>
        </w:rPr>
        <w:t>el incumplimiento de esta política dará lugar a los procesos investigativos y sancionatorios que enmarca la ley.</w:t>
      </w:r>
    </w:p>
    <w:p w14:paraId="4A99F9BB" w14:textId="77777777" w:rsidR="0073101C" w:rsidRDefault="0073101C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00E5DB1" w14:textId="3BFB8213" w:rsidR="0073101C" w:rsidRDefault="0073101C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A369CC">
        <w:rPr>
          <w:rFonts w:ascii="Arial" w:hAnsi="Arial" w:cs="Arial"/>
          <w:color w:val="000000" w:themeColor="text1"/>
        </w:rPr>
        <w:t xml:space="preserve">La </w:t>
      </w:r>
      <w:r w:rsidRPr="00A369CC">
        <w:rPr>
          <w:rFonts w:ascii="Arial" w:hAnsi="Arial" w:cs="Arial"/>
          <w:b/>
          <w:color w:val="000000" w:themeColor="text1"/>
        </w:rPr>
        <w:t>PIEDECUESTANA DE SERVICIOS PÚBLICOS ESP</w:t>
      </w:r>
      <w:r w:rsidRPr="00A369CC">
        <w:rPr>
          <w:rFonts w:ascii="Arial" w:hAnsi="Arial" w:cs="Arial"/>
          <w:color w:val="000000" w:themeColor="text1"/>
        </w:rPr>
        <w:t xml:space="preserve"> fomentarán la exclusión de cualquier tipo de hostigamiento entre las posibles conductas, tanto de dirigir a los(as) trabajadores(as) como de relación de estos entre sí; comprometiéndose en implantar y vigilar el cumplimiento de las normas dirigidas a provenir cualquier conducta o comportamiento que implique la calificación de acoso laboral tramitando las respectivas quejas que aparezcan a través del comité de convivencia laboral en cumplimiento de la Resolución 652 y 1356 de 2012.</w:t>
      </w:r>
    </w:p>
    <w:p w14:paraId="69725A3E" w14:textId="62FCFE39" w:rsidR="00AC697E" w:rsidRDefault="00AC697E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FF7384B" w14:textId="7887506A" w:rsidR="00F65DB6" w:rsidRDefault="00AC697E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B9723D">
        <w:rPr>
          <w:rFonts w:ascii="Arial" w:hAnsi="Arial" w:cs="Arial"/>
          <w:color w:val="000000" w:themeColor="text1"/>
        </w:rPr>
        <w:t>La violación a esta política será considerada una falta grave y como tal, será tratada durante la relación laboral con los empleados.</w:t>
      </w:r>
    </w:p>
    <w:p w14:paraId="7A24DDBA" w14:textId="77777777" w:rsidR="00AC697E" w:rsidRPr="00AC697E" w:rsidRDefault="00AC697E" w:rsidP="00AC697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</w:rPr>
      </w:pPr>
    </w:p>
    <w:p w14:paraId="04EC2CF6" w14:textId="77777777" w:rsidR="00513733" w:rsidRDefault="00513733" w:rsidP="009774A9">
      <w:pPr>
        <w:pStyle w:val="NormalWeb"/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23D2705" w14:textId="77777777" w:rsidR="00BB36D4" w:rsidRPr="00B9723D" w:rsidRDefault="00BB36D4" w:rsidP="009774A9">
      <w:pPr>
        <w:pStyle w:val="NormalWeb"/>
        <w:ind w:left="7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95D7773" w14:textId="77777777" w:rsidR="000404A8" w:rsidRPr="00E637FD" w:rsidRDefault="000404A8" w:rsidP="00040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GABRIEL ABRIL ROJAS</w:t>
      </w:r>
    </w:p>
    <w:p w14:paraId="11BC5CFC" w14:textId="77777777" w:rsidR="000404A8" w:rsidRPr="00E637FD" w:rsidRDefault="000404A8" w:rsidP="00040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Representante Legal</w:t>
      </w:r>
    </w:p>
    <w:p w14:paraId="0247D9BC" w14:textId="77777777" w:rsidR="000404A8" w:rsidRDefault="000404A8" w:rsidP="000404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Pr="00E637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E637FD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</w:p>
    <w:p w14:paraId="1978BEE4" w14:textId="77777777" w:rsidR="000404A8" w:rsidRPr="00324999" w:rsidRDefault="000404A8" w:rsidP="000404A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PROYECTO: CARLOS BAUTISTA - PROFESIONAL SST</w:t>
      </w:r>
    </w:p>
    <w:p w14:paraId="483FF025" w14:textId="77777777" w:rsidR="000404A8" w:rsidRDefault="000404A8" w:rsidP="000404A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REVISO ASPECTOS JURÍDICOS: LILIANA VERA PADILLA – JEFE OFICINA JURÍDICA Y DE CONTRATACIÓN</w:t>
      </w:r>
    </w:p>
    <w:p w14:paraId="4100E9AE" w14:textId="57EC9893" w:rsidR="00C41358" w:rsidRPr="00B9723D" w:rsidRDefault="000404A8" w:rsidP="000404A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 w:val="12"/>
          <w:szCs w:val="12"/>
        </w:rPr>
        <w:t>APROBÓ</w:t>
      </w:r>
      <w:r w:rsidRPr="00324999">
        <w:rPr>
          <w:rFonts w:ascii="Arial" w:hAnsi="Arial" w:cs="Arial"/>
          <w:b/>
          <w:sz w:val="12"/>
          <w:szCs w:val="12"/>
        </w:rPr>
        <w:t>: MYRIAN QUINTERO ROJAS – DIRECTOR ADMINISTRATIVO Y FINANCIERO</w:t>
      </w:r>
    </w:p>
    <w:sectPr w:rsidR="00C41358" w:rsidRPr="00B9723D" w:rsidSect="00513733">
      <w:headerReference w:type="even" r:id="rId7"/>
      <w:headerReference w:type="default" r:id="rId8"/>
      <w:footerReference w:type="default" r:id="rId9"/>
      <w:headerReference w:type="first" r:id="rId10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1D15" w14:textId="77777777" w:rsidR="00BA4C20" w:rsidRDefault="00BA4C20" w:rsidP="00A80B59">
      <w:pPr>
        <w:spacing w:after="0" w:line="240" w:lineRule="auto"/>
      </w:pPr>
      <w:r>
        <w:separator/>
      </w:r>
    </w:p>
  </w:endnote>
  <w:endnote w:type="continuationSeparator" w:id="0">
    <w:p w14:paraId="79E3A116" w14:textId="77777777" w:rsidR="00BA4C20" w:rsidRDefault="00BA4C20" w:rsidP="00A8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5"/>
      <w:gridCol w:w="1230"/>
      <w:gridCol w:w="1982"/>
      <w:gridCol w:w="1095"/>
      <w:gridCol w:w="2023"/>
      <w:gridCol w:w="1416"/>
    </w:tblGrid>
    <w:tr w:rsidR="00E730DD" w14:paraId="46135A5F" w14:textId="77777777" w:rsidTr="00B9723D">
      <w:trPr>
        <w:cantSplit/>
        <w:trHeight w:hRule="exact" w:val="653"/>
      </w:trPr>
      <w:tc>
        <w:tcPr>
          <w:tcW w:w="10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E5B19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7679AA04" w14:textId="5E53D8FB" w:rsidR="00E730DD" w:rsidRDefault="00B9723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7C56C9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211A3643" w14:textId="350EA554" w:rsidR="00E730DD" w:rsidRDefault="00A369CC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  <w:tc>
        <w:tcPr>
          <w:tcW w:w="10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A068A2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75DABC7B" w14:textId="525522A0" w:rsidR="00E730DD" w:rsidRPr="00B9723D" w:rsidRDefault="00B9723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B9723D">
            <w:rPr>
              <w:rFonts w:ascii="Arial" w:hAnsi="Arial" w:cs="Arial"/>
              <w:bCs/>
              <w:sz w:val="14"/>
              <w:szCs w:val="16"/>
              <w:lang w:eastAsia="x-none"/>
            </w:rPr>
            <w:t>Profesional Universitaria en Sistemas de Gestión</w:t>
          </w:r>
        </w:p>
      </w:tc>
      <w:tc>
        <w:tcPr>
          <w:tcW w:w="5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DAC46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6746E15A" w14:textId="0918A77E" w:rsidR="00E730DD" w:rsidRDefault="00A369CC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  <w:tc>
        <w:tcPr>
          <w:tcW w:w="10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0376D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2B9B227F" w14:textId="358B8945" w:rsidR="00E730DD" w:rsidRDefault="00B9723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7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872A11" w14:textId="77777777" w:rsidR="00E730DD" w:rsidRDefault="00E730D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5165B666" w14:textId="533B6C8D" w:rsidR="00E730DD" w:rsidRDefault="00A369CC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</w:tr>
  </w:tbl>
  <w:p w14:paraId="27176394" w14:textId="18064982" w:rsidR="00DF79A2" w:rsidRDefault="0051373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3B23EDF" wp14:editId="443EC04A">
          <wp:simplePos x="0" y="0"/>
          <wp:positionH relativeFrom="page">
            <wp:align>right</wp:align>
          </wp:positionH>
          <wp:positionV relativeFrom="paragraph">
            <wp:posOffset>-2620010</wp:posOffset>
          </wp:positionV>
          <wp:extent cx="7780655" cy="357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57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6CBCB6" w14:textId="77777777" w:rsidR="00DF79A2" w:rsidRDefault="00DF79A2">
    <w:pPr>
      <w:pStyle w:val="Piedepgina"/>
    </w:pPr>
  </w:p>
  <w:p w14:paraId="6F7EB6E4" w14:textId="3EE95247" w:rsidR="009D7501" w:rsidRDefault="009D7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3855" w14:textId="77777777" w:rsidR="00BA4C20" w:rsidRDefault="00BA4C20" w:rsidP="00A80B59">
      <w:pPr>
        <w:spacing w:after="0" w:line="240" w:lineRule="auto"/>
      </w:pPr>
      <w:r>
        <w:separator/>
      </w:r>
    </w:p>
  </w:footnote>
  <w:footnote w:type="continuationSeparator" w:id="0">
    <w:p w14:paraId="44C5DFB0" w14:textId="77777777" w:rsidR="00BA4C20" w:rsidRDefault="00BA4C20" w:rsidP="00A8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0739" w14:textId="5E39F8D7" w:rsidR="009D7501" w:rsidRDefault="00BA4C20">
    <w:pPr>
      <w:pStyle w:val="Encabezado"/>
    </w:pPr>
    <w:r>
      <w:rPr>
        <w:noProof/>
      </w:rPr>
      <w:pict w14:anchorId="22D19B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729313" o:spid="_x0000_s1031" type="#_x0000_t136" style="position:absolute;margin-left:0;margin-top:0;width:458.25pt;height:6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2"/>
      <w:gridCol w:w="3637"/>
      <w:gridCol w:w="2731"/>
    </w:tblGrid>
    <w:tr w:rsidR="00F81404" w14:paraId="149B474B" w14:textId="77777777" w:rsidTr="00B9723D">
      <w:trPr>
        <w:cantSplit/>
        <w:trHeight w:val="454"/>
      </w:trPr>
      <w:tc>
        <w:tcPr>
          <w:tcW w:w="13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FF26A" w14:textId="76950C8A" w:rsidR="00F81404" w:rsidRDefault="00E8775E" w:rsidP="007347BD">
          <w:pPr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45F6AC0" wp14:editId="1BA580AA">
                <wp:simplePos x="0" y="0"/>
                <wp:positionH relativeFrom="column">
                  <wp:posOffset>635</wp:posOffset>
                </wp:positionH>
                <wp:positionV relativeFrom="paragraph">
                  <wp:posOffset>69850</wp:posOffset>
                </wp:positionV>
                <wp:extent cx="1282700" cy="6908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33DAF6" w14:textId="77777777" w:rsidR="00F81404" w:rsidRDefault="00F81404" w:rsidP="00F81404">
          <w:pPr>
            <w:pStyle w:val="Ttulo1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7B576E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POLÍTICA DE PREVENCIÓN DEL ACOSO LABORAL</w:t>
          </w:r>
        </w:p>
        <w:p w14:paraId="06C399C4" w14:textId="3745B2A1" w:rsidR="00E8775E" w:rsidRPr="00E8775E" w:rsidRDefault="00E8775E" w:rsidP="00E8775E">
          <w:pPr>
            <w:jc w:val="center"/>
            <w:rPr>
              <w:lang w:val="es-CO"/>
            </w:rPr>
          </w:pP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E9A1F" w14:textId="66B20D17" w:rsidR="00F81404" w:rsidRPr="007B576E" w:rsidRDefault="00E8775E" w:rsidP="0030327E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B9723D" w:rsidRPr="00B9723D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857CB1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B9723D" w:rsidRPr="00B9723D">
            <w:rPr>
              <w:rFonts w:ascii="Arial" w:hAnsi="Arial" w:cs="Arial"/>
              <w:b/>
              <w:bCs/>
              <w:sz w:val="16"/>
              <w:szCs w:val="16"/>
            </w:rPr>
            <w:t>.R2</w:t>
          </w:r>
        </w:p>
      </w:tc>
    </w:tr>
    <w:tr w:rsidR="00F81404" w14:paraId="2B67AB07" w14:textId="77777777" w:rsidTr="00B9723D">
      <w:trPr>
        <w:cantSplit/>
        <w:trHeight w:val="454"/>
      </w:trPr>
      <w:tc>
        <w:tcPr>
          <w:tcW w:w="1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0ACC48" w14:textId="77777777" w:rsidR="00F81404" w:rsidRDefault="00F81404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1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BBD4C" w14:textId="77777777" w:rsidR="00F81404" w:rsidRDefault="00F81404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9EFF6" w14:textId="4A0ACB4D" w:rsidR="00F81404" w:rsidRPr="007B576E" w:rsidRDefault="00E8775E" w:rsidP="0030327E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VERSIÓN: </w:t>
          </w:r>
          <w:r w:rsidR="00A369CC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>.0</w:t>
          </w:r>
        </w:p>
      </w:tc>
    </w:tr>
    <w:tr w:rsidR="00F81404" w14:paraId="6C1442CA" w14:textId="77777777" w:rsidTr="00B9723D">
      <w:trPr>
        <w:cantSplit/>
        <w:trHeight w:val="454"/>
      </w:trPr>
      <w:tc>
        <w:tcPr>
          <w:tcW w:w="13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18EC5B" w14:textId="77777777" w:rsidR="00F81404" w:rsidRDefault="00F81404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1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303D78" w14:textId="77777777" w:rsidR="00F81404" w:rsidRDefault="00F81404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B2F957" w14:textId="0ACC5C46" w:rsidR="00F81404" w:rsidRPr="007B576E" w:rsidRDefault="00E8775E" w:rsidP="0030327E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PÁGINA </w: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33C6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B576E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433C6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F81404" w:rsidRPr="007B576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532476" w14:textId="1E951286" w:rsidR="009D7501" w:rsidRDefault="00BA4C20">
    <w:pPr>
      <w:pStyle w:val="Encabezado"/>
    </w:pPr>
    <w:r>
      <w:rPr>
        <w:noProof/>
      </w:rPr>
      <w:pict w14:anchorId="5F140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729314" o:spid="_x0000_s1032" type="#_x0000_t136" style="position:absolute;margin-left:0;margin-top:0;width:458.25pt;height:6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D16" w14:textId="19C43B69" w:rsidR="009D7501" w:rsidRDefault="00BA4C20">
    <w:pPr>
      <w:pStyle w:val="Encabezado"/>
    </w:pPr>
    <w:r>
      <w:rPr>
        <w:noProof/>
      </w:rPr>
      <w:pict w14:anchorId="6B82F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729312" o:spid="_x0000_s1030" type="#_x0000_t136" style="position:absolute;margin-left:0;margin-top:0;width:458.2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 w15:restartNumberingAfterBreak="0">
    <w:nsid w:val="011A78E9"/>
    <w:multiLevelType w:val="multilevel"/>
    <w:tmpl w:val="B41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 w:themeColor="text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43B55"/>
    <w:multiLevelType w:val="multilevel"/>
    <w:tmpl w:val="FE5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51007"/>
    <w:multiLevelType w:val="hybridMultilevel"/>
    <w:tmpl w:val="3866FB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531E7"/>
    <w:multiLevelType w:val="multilevel"/>
    <w:tmpl w:val="57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59"/>
    <w:rsid w:val="000404A8"/>
    <w:rsid w:val="00043A6B"/>
    <w:rsid w:val="00071DAF"/>
    <w:rsid w:val="00092171"/>
    <w:rsid w:val="000D457E"/>
    <w:rsid w:val="000E1AD3"/>
    <w:rsid w:val="00103415"/>
    <w:rsid w:val="00110FE2"/>
    <w:rsid w:val="00191DE4"/>
    <w:rsid w:val="001925CB"/>
    <w:rsid w:val="001B10C4"/>
    <w:rsid w:val="001B3940"/>
    <w:rsid w:val="001C75E7"/>
    <w:rsid w:val="002236FC"/>
    <w:rsid w:val="002517BD"/>
    <w:rsid w:val="00276D96"/>
    <w:rsid w:val="002900B9"/>
    <w:rsid w:val="002D7B3A"/>
    <w:rsid w:val="0030327E"/>
    <w:rsid w:val="0030556F"/>
    <w:rsid w:val="003355A3"/>
    <w:rsid w:val="003860D1"/>
    <w:rsid w:val="00393243"/>
    <w:rsid w:val="003C4BC1"/>
    <w:rsid w:val="00402721"/>
    <w:rsid w:val="00433C64"/>
    <w:rsid w:val="004871D7"/>
    <w:rsid w:val="004A05D0"/>
    <w:rsid w:val="004B07A6"/>
    <w:rsid w:val="004C5017"/>
    <w:rsid w:val="004C69A0"/>
    <w:rsid w:val="00506BE8"/>
    <w:rsid w:val="00513733"/>
    <w:rsid w:val="005626E4"/>
    <w:rsid w:val="00585617"/>
    <w:rsid w:val="005C1CED"/>
    <w:rsid w:val="005C3470"/>
    <w:rsid w:val="005E0D82"/>
    <w:rsid w:val="00613A7B"/>
    <w:rsid w:val="00636282"/>
    <w:rsid w:val="006D14F8"/>
    <w:rsid w:val="006D48E8"/>
    <w:rsid w:val="006F5046"/>
    <w:rsid w:val="00726756"/>
    <w:rsid w:val="00726E75"/>
    <w:rsid w:val="0073101C"/>
    <w:rsid w:val="00755132"/>
    <w:rsid w:val="007760D3"/>
    <w:rsid w:val="007836DE"/>
    <w:rsid w:val="007A08CE"/>
    <w:rsid w:val="007B576E"/>
    <w:rsid w:val="007C03F9"/>
    <w:rsid w:val="007C659C"/>
    <w:rsid w:val="0084569F"/>
    <w:rsid w:val="008579B8"/>
    <w:rsid w:val="00857CB1"/>
    <w:rsid w:val="00864A82"/>
    <w:rsid w:val="0089102A"/>
    <w:rsid w:val="008A1FB3"/>
    <w:rsid w:val="008D6DD7"/>
    <w:rsid w:val="008F5026"/>
    <w:rsid w:val="008F6BCE"/>
    <w:rsid w:val="00952E6A"/>
    <w:rsid w:val="009774A9"/>
    <w:rsid w:val="00995B4B"/>
    <w:rsid w:val="009C17FA"/>
    <w:rsid w:val="009D7501"/>
    <w:rsid w:val="00A11D87"/>
    <w:rsid w:val="00A148E2"/>
    <w:rsid w:val="00A22A83"/>
    <w:rsid w:val="00A369CC"/>
    <w:rsid w:val="00A6003E"/>
    <w:rsid w:val="00A70D6C"/>
    <w:rsid w:val="00A80B59"/>
    <w:rsid w:val="00AC242E"/>
    <w:rsid w:val="00AC697E"/>
    <w:rsid w:val="00AD7453"/>
    <w:rsid w:val="00B00985"/>
    <w:rsid w:val="00B70724"/>
    <w:rsid w:val="00B9723D"/>
    <w:rsid w:val="00BA4C20"/>
    <w:rsid w:val="00BB36D4"/>
    <w:rsid w:val="00BD04D0"/>
    <w:rsid w:val="00BF02F1"/>
    <w:rsid w:val="00C211AA"/>
    <w:rsid w:val="00C41358"/>
    <w:rsid w:val="00C416F8"/>
    <w:rsid w:val="00C466CF"/>
    <w:rsid w:val="00CF0063"/>
    <w:rsid w:val="00D54D18"/>
    <w:rsid w:val="00DE4571"/>
    <w:rsid w:val="00DF79A2"/>
    <w:rsid w:val="00E71BE2"/>
    <w:rsid w:val="00E730DD"/>
    <w:rsid w:val="00E8775E"/>
    <w:rsid w:val="00E90CE9"/>
    <w:rsid w:val="00E9253A"/>
    <w:rsid w:val="00EF307A"/>
    <w:rsid w:val="00F65DB6"/>
    <w:rsid w:val="00F74C46"/>
    <w:rsid w:val="00F81404"/>
    <w:rsid w:val="00F834BB"/>
    <w:rsid w:val="00FB4C1D"/>
    <w:rsid w:val="00FE08A2"/>
    <w:rsid w:val="00FE36F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45DB"/>
  <w15:docId w15:val="{D056CA1E-8FBF-4478-BE49-5D166E2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40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B59"/>
  </w:style>
  <w:style w:type="paragraph" w:styleId="Piedepgina">
    <w:name w:val="footer"/>
    <w:basedOn w:val="Normal"/>
    <w:link w:val="PiedepginaCar"/>
    <w:uiPriority w:val="99"/>
    <w:unhideWhenUsed/>
    <w:rsid w:val="00A80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B59"/>
  </w:style>
  <w:style w:type="table" w:styleId="Tablaconcuadrcula">
    <w:name w:val="Table Grid"/>
    <w:basedOn w:val="Tablanormal"/>
    <w:uiPriority w:val="1"/>
    <w:rsid w:val="00A8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4D1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54D18"/>
    <w:rPr>
      <w:b/>
      <w:bCs/>
    </w:rPr>
  </w:style>
  <w:style w:type="paragraph" w:styleId="NormalWeb">
    <w:name w:val="Normal (Web)"/>
    <w:basedOn w:val="Normal"/>
    <w:uiPriority w:val="99"/>
    <w:unhideWhenUsed/>
    <w:rsid w:val="00D5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774A9"/>
    <w:pPr>
      <w:suppressAutoHyphens/>
      <w:spacing w:after="0" w:line="240" w:lineRule="auto"/>
      <w:jc w:val="both"/>
    </w:pPr>
    <w:rPr>
      <w:rFonts w:ascii="Tahoma" w:eastAsia="Times New Roman" w:hAnsi="Tahoma" w:cs="Times New Roman"/>
      <w:kern w:val="1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774A9"/>
    <w:rPr>
      <w:rFonts w:ascii="Tahoma" w:eastAsia="Times New Roman" w:hAnsi="Tahoma" w:cs="Times New Roman"/>
      <w:kern w:val="1"/>
      <w:sz w:val="24"/>
      <w:szCs w:val="20"/>
      <w:lang w:eastAsia="ar-SA"/>
    </w:rPr>
  </w:style>
  <w:style w:type="character" w:styleId="Nmerodepgina">
    <w:name w:val="page number"/>
    <w:rsid w:val="009774A9"/>
  </w:style>
  <w:style w:type="paragraph" w:customStyle="1" w:styleId="xmsonormal">
    <w:name w:val="x_msonormal"/>
    <w:basedOn w:val="Normal"/>
    <w:rsid w:val="0097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1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814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Soly M. Moreno Sierra</cp:lastModifiedBy>
  <cp:revision>4</cp:revision>
  <cp:lastPrinted>2018-04-02T21:36:00Z</cp:lastPrinted>
  <dcterms:created xsi:type="dcterms:W3CDTF">2021-07-01T17:40:00Z</dcterms:created>
  <dcterms:modified xsi:type="dcterms:W3CDTF">2022-03-15T17:52:00Z</dcterms:modified>
</cp:coreProperties>
</file>